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xml:space="preserve">Matematyka jest ciekawą i pasjonującą dziedziną nauki. Niestety często jest postrzegana jako trudna i skomplikowana. Z badań wynika, że co czwarty uczeń nie potrafi sprostać wymaganiom z matematyki na poziomie I </w:t>
      </w:r>
      <w:proofErr w:type="spellStart"/>
      <w:r w:rsidRPr="00BC7507">
        <w:rPr>
          <w:rFonts w:ascii="Arial Narrow" w:hAnsi="Arial Narrow" w:cs="Arial"/>
          <w:color w:val="004189"/>
        </w:rPr>
        <w:t>i</w:t>
      </w:r>
      <w:proofErr w:type="spellEnd"/>
      <w:r w:rsidRPr="00BC7507">
        <w:rPr>
          <w:rFonts w:ascii="Arial Narrow" w:hAnsi="Arial Narrow" w:cs="Arial"/>
          <w:color w:val="004189"/>
        </w:rPr>
        <w:t xml:space="preserve"> II klasy szkoły podstawowej. Profesor Edyta Gruszczyk – Kolczyńska jest niepisanym autorytetem w rozwoju matematyki u dzieci. Na podstawie swojej wieloletniej praktyki oraz badań naukowych napisała wiele książek oraz artykułów dotyczących edukacji matematycznej dzieci. Jej zdaniem edukacja matematyczna dzieci w wieku przedszkolnym powinna być połączona z intensywnym rozwojem myślenia, z kształtowaniem odporności emocjonalnej oraz z ćwiczeniem pewnych umiejętności matematycznych. Należy również pamiętać, że w edukacji matematycznej dzieci najważniejsze są osobiste doświadczenia dziecka, dlatego zajęcia powinny być wypełnione zabawami, ciekawymi zadaniami i grami oraz pomocami edukacyjnymi.</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Edukacja matematyczna w wieku przedszkolnym powinna przede wszystkim dotyczyć takich tematów jak:</w:t>
      </w:r>
      <w:r w:rsidRPr="00BC7507">
        <w:rPr>
          <w:rFonts w:ascii="Arial Narrow" w:hAnsi="Arial Narrow" w:cs="Arial"/>
          <w:color w:val="004189"/>
        </w:rPr>
        <w:br/>
        <w:t>1. Orientacja przestrzenna</w:t>
      </w:r>
      <w:r w:rsidRPr="00BC7507">
        <w:rPr>
          <w:rFonts w:ascii="Arial Narrow" w:hAnsi="Arial Narrow" w:cs="Arial"/>
          <w:color w:val="004189"/>
        </w:rPr>
        <w:br/>
        <w:t>2. Rytmy</w:t>
      </w:r>
      <w:r w:rsidRPr="00BC7507">
        <w:rPr>
          <w:rFonts w:ascii="Arial Narrow" w:hAnsi="Arial Narrow" w:cs="Arial"/>
          <w:color w:val="004189"/>
        </w:rPr>
        <w:br/>
        <w:t>3. Klasyfikacja</w:t>
      </w:r>
      <w:r w:rsidRPr="00BC7507">
        <w:rPr>
          <w:rFonts w:ascii="Arial Narrow" w:hAnsi="Arial Narrow" w:cs="Arial"/>
          <w:color w:val="004189"/>
        </w:rPr>
        <w:br/>
        <w:t>4. Liczenie</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Style w:val="Pogrubienie"/>
          <w:rFonts w:ascii="Arial Narrow" w:hAnsi="Arial Narrow" w:cs="Arial"/>
          <w:color w:val="004189"/>
          <w:u w:val="single"/>
        </w:rPr>
        <w:t>Orientacja przestrzenna</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Życie bez przestrzeni jest niemożliwe. Od urodzenia ludzie uczą się rozumieć przestrzeń, w której żyją, gdyż tylko w ten sposób mogą nad nią panować i zaspokajać swoje potrzeby. Choć nie ma jasności w jaki sposób dzieci uczą się poznawać przestrzeń, wyróżnionych zostało 5 etapów następujących po sobie, w których dziecko tę przestrzeń w sobie rozwija.</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Style w:val="Pogrubienie"/>
          <w:rFonts w:ascii="Arial Narrow" w:hAnsi="Arial Narrow" w:cs="Arial"/>
          <w:color w:val="004189"/>
        </w:rPr>
        <w:t>I.</w:t>
      </w:r>
      <w:r w:rsidRPr="00BC7507">
        <w:rPr>
          <w:rFonts w:ascii="Arial Narrow" w:hAnsi="Arial Narrow" w:cs="Arial"/>
          <w:color w:val="004189"/>
        </w:rPr>
        <w:t> Kształtowanie schematu własnego ciała – dziecko kształtuje poczucie „To jestem ja. Tak wyglądam. Mam swoje imię. Wiem, jak nazywają się części mojego ciała.”</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Dobrze sprawdzą się tutaj:</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różnego rodzaju wierszyki i piosenki o częściach ciała;</w:t>
      </w:r>
      <w:r w:rsidRPr="00BC7507">
        <w:rPr>
          <w:rFonts w:ascii="Arial Narrow" w:hAnsi="Arial Narrow" w:cs="Arial"/>
          <w:color w:val="004189"/>
        </w:rPr>
        <w:br/>
        <w:t>– przyglądanie się i opisywanie poszczególnych części ciała;</w:t>
      </w:r>
      <w:r w:rsidRPr="00BC7507">
        <w:rPr>
          <w:rFonts w:ascii="Arial Narrow" w:hAnsi="Arial Narrow" w:cs="Arial"/>
          <w:color w:val="004189"/>
        </w:rPr>
        <w:br/>
        <w:t>– zabawy paluszkowe;</w:t>
      </w:r>
      <w:r w:rsidRPr="00BC7507">
        <w:rPr>
          <w:rFonts w:ascii="Arial Narrow" w:hAnsi="Arial Narrow" w:cs="Arial"/>
          <w:color w:val="004189"/>
        </w:rPr>
        <w:br/>
        <w:t>– pantomima;</w:t>
      </w:r>
      <w:r w:rsidRPr="00BC7507">
        <w:rPr>
          <w:rFonts w:ascii="Arial Narrow" w:hAnsi="Arial Narrow" w:cs="Arial"/>
          <w:color w:val="004189"/>
        </w:rPr>
        <w:br/>
        <w:t>– zabawy ruchowe ze śpiewaniem;</w:t>
      </w:r>
      <w:r w:rsidRPr="00BC7507">
        <w:rPr>
          <w:rFonts w:ascii="Arial Narrow" w:hAnsi="Arial Narrow" w:cs="Arial"/>
          <w:color w:val="004189"/>
        </w:rPr>
        <w:br/>
        <w:t>– „rysowanie pod dyktando” (dziecko opisuje postać, którą rysuje dorosły – im więcej szczegółów poda dziecko, tym bardziej jest świadome swojego ciała – warto zamieniać się rolami).</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Style w:val="Pogrubienie"/>
          <w:rFonts w:ascii="Arial Narrow" w:hAnsi="Arial Narrow" w:cs="Arial"/>
          <w:color w:val="004189"/>
        </w:rPr>
        <w:t>II.</w:t>
      </w:r>
      <w:r w:rsidRPr="00BC7507">
        <w:rPr>
          <w:rFonts w:ascii="Arial Narrow" w:hAnsi="Arial Narrow" w:cs="Arial"/>
          <w:color w:val="004189"/>
        </w:rPr>
        <w:t> Rozpatrywanie otoczenia ze swojego punktu widzenia – dziecko zaczyna sobie zdawać sprawę, że coś znajduje się przed nim (z przodu), za nim (z tyłu), jest nad nim (u góry) lub pod nim (na dole), jest z boku po jego lewej lub prawej stronie.</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Wsparciem będą zabawy dotyczące określania przestrzeni:</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np. „Podnieś ręce do góry. Popatrz w górę. Tam jest góra. Weź woreczek i podrzuć go do góry i popatrz jak spada w dół”, itp.;</w:t>
      </w:r>
      <w:r w:rsidRPr="00BC7507">
        <w:rPr>
          <w:rFonts w:ascii="Arial Narrow" w:hAnsi="Arial Narrow" w:cs="Arial"/>
          <w:color w:val="004189"/>
        </w:rPr>
        <w:br/>
        <w:t>– „chodzenie pod dyktando (dorosły kieruje dzieckiem, np. „Zrób 2 kroki w tył, 3 kroki w lewo” – warto bawić się na zmianę);</w:t>
      </w:r>
      <w:r w:rsidRPr="00BC7507">
        <w:rPr>
          <w:rFonts w:ascii="Arial Narrow" w:hAnsi="Arial Narrow" w:cs="Arial"/>
          <w:color w:val="004189"/>
        </w:rPr>
        <w:br/>
        <w:t>– zabawy z woreczkiem („Połóż woreczek po swojej lewej stronie”, itp.).</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Style w:val="Pogrubienie"/>
          <w:rFonts w:ascii="Arial Narrow" w:hAnsi="Arial Narrow" w:cs="Arial"/>
          <w:color w:val="004189"/>
        </w:rPr>
        <w:t>III.</w:t>
      </w:r>
      <w:r w:rsidRPr="00BC7507">
        <w:rPr>
          <w:rFonts w:ascii="Arial Narrow" w:hAnsi="Arial Narrow" w:cs="Arial"/>
          <w:color w:val="004189"/>
        </w:rPr>
        <w:t> Rozpatrywanie otoczenia z punktu widzenia drugiej osoby – dziecko zaczyna sobie zdawać sprawę, że drugi człowiek jest do niego podobny (zbliżona budowa ciała, posiada imię, żyje w tym samym otoczeniu). Dziecko uczy się patrzenia na świat oczami innych ludzi. Pomocne będą:</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zabawy z misiem (np. „Postaw misia tak, aby plecami dotykał Twojego brzuszka. Pokaż, w którą stronę patrzysz Ty? I w którą stronę patrzy miś? Co widzi Twój miś?”) – gdy dziecko dobrze opanuje zabawy z misiem, można przeprowadzać podobne zabawy z osobą dorosłą (np. „Stańmy do siebie plecami. Pokaż, w którą stronę patrzysz Ty, co widzisz? Pokaż w którą stronę patrzę ja, co widzę?);</w:t>
      </w:r>
      <w:r w:rsidRPr="00BC7507">
        <w:rPr>
          <w:rFonts w:ascii="Arial Narrow" w:hAnsi="Arial Narrow" w:cs="Arial"/>
          <w:color w:val="004189"/>
        </w:rPr>
        <w:br/>
        <w:t>– zabawy typu „Gdzie położyć woreczek?” (dorosły kładzie woreczek np. po swojej lewej stronie, a dziecko określa, gdzie on leży);</w:t>
      </w:r>
      <w:r w:rsidRPr="00BC7507">
        <w:rPr>
          <w:rFonts w:ascii="Arial Narrow" w:hAnsi="Arial Narrow" w:cs="Arial"/>
          <w:color w:val="004189"/>
        </w:rPr>
        <w:br/>
      </w:r>
      <w:r w:rsidRPr="00BC7507">
        <w:rPr>
          <w:rFonts w:ascii="Arial Narrow" w:hAnsi="Arial Narrow" w:cs="Arial"/>
          <w:color w:val="004189"/>
        </w:rPr>
        <w:lastRenderedPageBreak/>
        <w:t>– zabawa „Szukam misia” (dorosły kieruje dzieckiem określeniami do przodu/ do tyłu/ w lewo/ w prawo);</w:t>
      </w:r>
      <w:r w:rsidRPr="00BC7507">
        <w:rPr>
          <w:rFonts w:ascii="Arial Narrow" w:hAnsi="Arial Narrow" w:cs="Arial"/>
          <w:color w:val="004189"/>
        </w:rPr>
        <w:br/>
        <w:t>– zabawy pomagające określić lewą i prawą stronę.</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Style w:val="Pogrubienie"/>
          <w:rFonts w:ascii="Arial Narrow" w:hAnsi="Arial Narrow" w:cs="Arial"/>
          <w:color w:val="004189"/>
        </w:rPr>
        <w:t>IV.</w:t>
      </w:r>
      <w:r w:rsidRPr="00BC7507">
        <w:rPr>
          <w:rFonts w:ascii="Arial Narrow" w:hAnsi="Arial Narrow" w:cs="Arial"/>
          <w:color w:val="004189"/>
        </w:rPr>
        <w:t> Orientowanie się w otoczeniu z uwzględnieniem różnych przedmiotów</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Wykorzystać można:</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ćwiczenia z krzesełkiem i woreczkiem (najpierw dorosły kieruje dzieckiem, które staje za/ przed/ obok krzesełka, a następnie dorosły instruuje dziecko, gdzie ma położyć woreczek – przed/ za/ obok/ pod);</w:t>
      </w:r>
      <w:r w:rsidRPr="00BC7507">
        <w:rPr>
          <w:rFonts w:ascii="Arial Narrow" w:hAnsi="Arial Narrow" w:cs="Arial"/>
          <w:color w:val="004189"/>
        </w:rPr>
        <w:br/>
        <w:t>– ćwiczenia przy stoliku (dziecko i dorosły stają po przeciwnych stronach stołu, określają lewy i prawy brzeg oraz róg, określają również co widzą przed sobą. Po zmianie miejsca schemat się powtarza).</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Style w:val="Pogrubienie"/>
          <w:rFonts w:ascii="Arial Narrow" w:hAnsi="Arial Narrow" w:cs="Arial"/>
          <w:color w:val="004189"/>
        </w:rPr>
        <w:t>V.</w:t>
      </w:r>
      <w:r w:rsidRPr="00BC7507">
        <w:rPr>
          <w:rFonts w:ascii="Arial Narrow" w:hAnsi="Arial Narrow" w:cs="Arial"/>
          <w:color w:val="004189"/>
        </w:rPr>
        <w:t> Orientacja na kartce papieru – umiejętność potrzebna do nauki pisania, czytania oraz rozwiązywania zadań matematycznych.</w:t>
      </w:r>
      <w:r w:rsidRPr="00BC7507">
        <w:rPr>
          <w:rFonts w:ascii="Arial Narrow" w:hAnsi="Arial Narrow" w:cs="Arial"/>
          <w:color w:val="004189"/>
        </w:rPr>
        <w:br/>
        <w:t>Świetnie sprawdzi się tutaj kreślenie linii, szlaczków oraz labiryntów według instrukcji rodzica.</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Style w:val="Pogrubienie"/>
          <w:rFonts w:ascii="Arial Narrow" w:hAnsi="Arial Narrow" w:cs="Arial"/>
          <w:color w:val="004189"/>
          <w:u w:val="single"/>
        </w:rPr>
        <w:t>Rytmy</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Rytm pełni bardzo ważną rolę w życiu człowieka, ponieważ pozwala lepiej zrozumieć świat, w którym żyjemy, zapewnia bezpieczeństwo oraz sprawia, że życie jest przewidywalne i zrozumiałe. Regularności wykrywamy za pomocą słuchu, wzroku, zmysłu kinestetycznego oraz czasu. Warto zachęcać dziecko do poszukiwania i wskazywania powtarzalności w różnych miejscach. Należy zachęcać dziecko do odtwarzania i tworzenia własnych rytmów z cukierków, klocków, sztućców, owoców i innych przedmiotów. Trzeba tylko pamiętać, że wszystkie sekwencje muszą być powtórzone minimum 3 razy.</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układanie prostych rytmów zbudowanych z 2 elementów;</w:t>
      </w:r>
      <w:r w:rsidRPr="00BC7507">
        <w:rPr>
          <w:rFonts w:ascii="Arial Narrow" w:hAnsi="Arial Narrow" w:cs="Arial"/>
          <w:color w:val="004189"/>
        </w:rPr>
        <w:br/>
        <w:t>–  odczytywanie i kontynuowanie trudniejszych rytmów (z 3 lub więcej elementów) – dziecko najpierw odtwarza gotowy rytm, następnie układa lub rysuje swój;</w:t>
      </w:r>
      <w:r w:rsidRPr="00BC7507">
        <w:rPr>
          <w:rFonts w:ascii="Arial Narrow" w:hAnsi="Arial Narrow" w:cs="Arial"/>
          <w:color w:val="004189"/>
        </w:rPr>
        <w:br/>
        <w:t>– wysłuchiwanie i dostrzeganie regularności – zadaniem dziecka jest usłyszenie, zapamiętanie i odtworzenie rytmu (wyklaskanego, wystukanego lub wygranego na instrumencie);</w:t>
      </w:r>
      <w:r w:rsidRPr="00BC7507">
        <w:rPr>
          <w:rFonts w:ascii="Arial Narrow" w:hAnsi="Arial Narrow" w:cs="Arial"/>
          <w:color w:val="004189"/>
        </w:rPr>
        <w:br/>
        <w:t>– ćwiczenia rytmiczne wykonywane ciałem – są najtrudniejsze, bo wiążą się z pamięcią ruchową oraz z wykonywaniem prostych sekwencji ruchowych (np. pajacyk, przysiad, pajacyk, przysiad, itd.);</w:t>
      </w:r>
      <w:r w:rsidRPr="00BC7507">
        <w:rPr>
          <w:rFonts w:ascii="Arial Narrow" w:hAnsi="Arial Narrow" w:cs="Arial"/>
          <w:color w:val="004189"/>
        </w:rPr>
        <w:br/>
        <w:t>– wspólne z dzieckiem wykonanie kalendarzy kołowych obrazujących upływający czas – dzień i noc, pory roku, dni tygodnia oraz miesiące.</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Style w:val="Pogrubienie"/>
          <w:rFonts w:ascii="Arial Narrow" w:hAnsi="Arial Narrow" w:cs="Arial"/>
          <w:color w:val="004189"/>
          <w:u w:val="single"/>
        </w:rPr>
        <w:t>Klasyfikacja</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Klasyfikacja to szereg czynności umysłowych potrzebnych człowiekowi do tworzenia pojęć i porządkowania ich, ułatwia również rozumienie otaczającego świata.</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Zabawy ćwiczące umiejętność klasyfikowania to zabawy typu:</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„O którym przedmiocie myślę?” (na podstawie opisu dziecko zgaduje, o którym z widocznych przedmiotów myśli dorosły);</w:t>
      </w:r>
      <w:r w:rsidRPr="00BC7507">
        <w:rPr>
          <w:rFonts w:ascii="Arial Narrow" w:hAnsi="Arial Narrow" w:cs="Arial"/>
          <w:color w:val="004189"/>
        </w:rPr>
        <w:br/>
        <w:t>– „Guziki” (podział guzików według różnych kategorii, np. małe, duże, z czterema dziurkami);</w:t>
      </w:r>
      <w:r w:rsidRPr="00BC7507">
        <w:rPr>
          <w:rFonts w:ascii="Arial Narrow" w:hAnsi="Arial Narrow" w:cs="Arial"/>
          <w:color w:val="004189"/>
        </w:rPr>
        <w:br/>
        <w:t>– „Przesyłki” (dorosły podaje dziecku wizytówki guzików, które chce zamówić, np. 4 duże, drewniane guziki z dwoma dziurkami);</w:t>
      </w:r>
      <w:r w:rsidRPr="00BC7507">
        <w:rPr>
          <w:rFonts w:ascii="Arial Narrow" w:hAnsi="Arial Narrow" w:cs="Arial"/>
          <w:color w:val="004189"/>
        </w:rPr>
        <w:br/>
        <w:t>– „Droga guzikowa” (dorosły rysuje drogę, która ma kilka rozwidleń, przy każdym rozwidleniu są wizytówki określające cechę guzika, który może jechać daną drogą);</w:t>
      </w:r>
      <w:r w:rsidRPr="00BC7507">
        <w:rPr>
          <w:rFonts w:ascii="Arial Narrow" w:hAnsi="Arial Narrow" w:cs="Arial"/>
          <w:color w:val="004189"/>
        </w:rPr>
        <w:br/>
        <w:t>– „Pieski” (dorosły rozkłada obrazki z różnymi pieskami – w łaty, z piłką, z obrożą – podaje dziecku wizytówkę określającą cechę poszukiwanego psa);</w:t>
      </w:r>
      <w:r w:rsidRPr="00BC7507">
        <w:rPr>
          <w:rFonts w:ascii="Arial Narrow" w:hAnsi="Arial Narrow" w:cs="Arial"/>
          <w:color w:val="004189"/>
        </w:rPr>
        <w:br/>
        <w:t xml:space="preserve">– wykorzystanie elementów gry </w:t>
      </w:r>
      <w:proofErr w:type="spellStart"/>
      <w:r w:rsidRPr="00BC7507">
        <w:rPr>
          <w:rFonts w:ascii="Arial Narrow" w:hAnsi="Arial Narrow" w:cs="Arial"/>
          <w:color w:val="004189"/>
        </w:rPr>
        <w:t>memory</w:t>
      </w:r>
      <w:proofErr w:type="spellEnd"/>
      <w:r w:rsidRPr="00BC7507">
        <w:rPr>
          <w:rFonts w:ascii="Arial Narrow" w:hAnsi="Arial Narrow" w:cs="Arial"/>
          <w:color w:val="004189"/>
        </w:rPr>
        <w:t xml:space="preserve"> lub samodzielne wykonanie kartoników z obrazkami, które w jakiś sposób łączą się ze sobą – dorosły prosi dziecko, aby połączył kartoniki i wyjaśnił dlaczego jego zdaniem one do siebie pasują;</w:t>
      </w:r>
      <w:r w:rsidRPr="00BC7507">
        <w:rPr>
          <w:rFonts w:ascii="Arial Narrow" w:hAnsi="Arial Narrow" w:cs="Arial"/>
          <w:color w:val="004189"/>
        </w:rPr>
        <w:br/>
        <w:t>– również sprzątanie pokoju rozwija umiejętność klasyfikowania (np. rozdzielenie klocków drewnianych i plastikowych do odpowiednich pudełek).</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w:t>
      </w:r>
    </w:p>
    <w:p w:rsidR="00BC7507" w:rsidRDefault="00BC7507" w:rsidP="00BC7507">
      <w:pPr>
        <w:pStyle w:val="NormalnyWeb"/>
        <w:shd w:val="clear" w:color="auto" w:fill="FFFFFF"/>
        <w:spacing w:before="0" w:beforeAutospacing="0" w:after="0" w:afterAutospacing="0"/>
        <w:rPr>
          <w:rStyle w:val="Pogrubienie"/>
          <w:rFonts w:ascii="Arial Narrow" w:hAnsi="Arial Narrow" w:cs="Arial"/>
          <w:color w:val="004189"/>
          <w:u w:val="single"/>
        </w:rPr>
      </w:pPr>
    </w:p>
    <w:p w:rsidR="00BC7507" w:rsidRDefault="00BC7507" w:rsidP="00BC7507">
      <w:pPr>
        <w:pStyle w:val="NormalnyWeb"/>
        <w:shd w:val="clear" w:color="auto" w:fill="FFFFFF"/>
        <w:spacing w:before="0" w:beforeAutospacing="0" w:after="0" w:afterAutospacing="0"/>
        <w:rPr>
          <w:rStyle w:val="Pogrubienie"/>
          <w:rFonts w:ascii="Arial Narrow" w:hAnsi="Arial Narrow" w:cs="Arial"/>
          <w:color w:val="004189"/>
          <w:u w:val="single"/>
        </w:rPr>
      </w:pP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bookmarkStart w:id="0" w:name="_GoBack"/>
      <w:bookmarkEnd w:id="0"/>
      <w:r w:rsidRPr="00BC7507">
        <w:rPr>
          <w:rStyle w:val="Pogrubienie"/>
          <w:rFonts w:ascii="Arial Narrow" w:hAnsi="Arial Narrow" w:cs="Arial"/>
          <w:color w:val="004189"/>
          <w:u w:val="single"/>
        </w:rPr>
        <w:lastRenderedPageBreak/>
        <w:t>Dziecięce liczenie</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Dziecko po raz pierwszy doświadcza liczenia, gdy jest niemowlęciem – dziecko przez intensywne wpatrywanie się wybiera przedmiot, który je interesuje, dorosły również go wskazuje, nazywa i podaje. Gdy dziecko jest starsze, licząc przedmioty stara się przestrzegać reguły jeden do jednego (jeden liczony przedmiot, jeden gest wskazywania i jeden wypowiadany liczebnik). Gdy dziecko zna więcej liczebników, przez pewien czas skupia się na samym rytmie liczenia, dopiero po czasie potrafi określić liczebność zbioru. Z czasem nabiera świadomości, że niezależnie od jakości liczonych przedmiotów i kolejności liczenia, wynik liczenia będzie taki sam.</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Zadaniem rodzica jest jak najczęstsze namawianie dziecka do liczenia, bez przerywania, poprawiania, oceniania. Dorosły może liczyć sam oraz razem z dzieckiem wskazując liczone przedmioty. Szczególną uwagę należy poświęcić roli ostatniego liczebnika oraz kierunkom liczenia. Pomocne będą zabawy typu:</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liczenie konkretnych przedmiotów dosuwanych i odsuwanych przez dorosłego;</w:t>
      </w:r>
      <w:r w:rsidRPr="00BC7507">
        <w:rPr>
          <w:rFonts w:ascii="Arial Narrow" w:hAnsi="Arial Narrow" w:cs="Arial"/>
          <w:color w:val="004189"/>
        </w:rPr>
        <w:br/>
        <w:t>– dziecko samodzielnie dosuwa i odsuwa przedmioty, które liczy;</w:t>
      </w:r>
      <w:r w:rsidRPr="00BC7507">
        <w:rPr>
          <w:rFonts w:ascii="Arial Narrow" w:hAnsi="Arial Narrow" w:cs="Arial"/>
          <w:color w:val="004189"/>
        </w:rPr>
        <w:br/>
        <w:t>– liczenie palców u ręki oraz stopniowe zastępowanie przedmiotów palcami;</w:t>
      </w:r>
      <w:r w:rsidRPr="00BC7507">
        <w:rPr>
          <w:rFonts w:ascii="Arial Narrow" w:hAnsi="Arial Narrow" w:cs="Arial"/>
          <w:color w:val="004189"/>
        </w:rPr>
        <w:br/>
        <w:t>– zabawy w sklep spożywczy/ budowlany/ z prezentami z wykorzystaniem pieniędzy – fasolek.</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Warto pamiętać, żeby nie wykładać dziecku „suchej” teorii, ale wykorzystywać różne pomoce edukacyjne – miś niepotrafiący liczyć, klocki, kostki, patyczki, można również opowiadać historie. Dziecko może liczyć na konkretach tak długo jak będzie tego potrzebowało, nie powinno się zmuszać go do liczenia na palcach lub w pamięci, jeśli nie jest na to gotowe. Nauka liczenia przez dziecko wymaga wiele cierpliwości od rodzica, czasu i mnóstwa ćwiczeń.</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We wszystkich opisanych (i nieopisanych) zabawach bardzo ważne jest stosowanie pomocy dydaktycznych, które pomogą zwizualizować dziecku temat oraz uatrakcyjnią zajęcia. Istotna jest również zamiana ról z dorosłym, a ileż radości sprawi dziecku wyłapanie pomyłki dorosłego.</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Tekst stworzony w oparciu o książkę Edyty Gruszczyk – Kolczyńskiej i Ewy Zielińskiej „Dziecięca matematyka. Książka dla rodziców i nauczycieli”.</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 </w:t>
      </w:r>
    </w:p>
    <w:p w:rsidR="00BC7507" w:rsidRPr="00BC7507" w:rsidRDefault="00BC7507" w:rsidP="00BC7507">
      <w:pPr>
        <w:pStyle w:val="NormalnyWeb"/>
        <w:shd w:val="clear" w:color="auto" w:fill="FFFFFF"/>
        <w:spacing w:before="0" w:beforeAutospacing="0" w:after="0" w:afterAutospacing="0"/>
        <w:rPr>
          <w:rFonts w:ascii="Arial Narrow" w:hAnsi="Arial Narrow" w:cs="Arial"/>
          <w:color w:val="004189"/>
        </w:rPr>
      </w:pPr>
      <w:r w:rsidRPr="00BC7507">
        <w:rPr>
          <w:rFonts w:ascii="Arial Narrow" w:hAnsi="Arial Narrow" w:cs="Arial"/>
          <w:color w:val="004189"/>
        </w:rPr>
        <w:t>Opracowała: Agnieszka Babilon</w:t>
      </w:r>
    </w:p>
    <w:p w:rsidR="00E703F6" w:rsidRPr="00BC7507" w:rsidRDefault="00E703F6" w:rsidP="00BC7507">
      <w:pPr>
        <w:spacing w:after="0" w:line="240" w:lineRule="auto"/>
        <w:rPr>
          <w:rFonts w:ascii="Arial Narrow" w:hAnsi="Arial Narrow"/>
        </w:rPr>
      </w:pPr>
    </w:p>
    <w:sectPr w:rsidR="00E703F6" w:rsidRPr="00BC7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07"/>
    <w:rsid w:val="00BC7507"/>
    <w:rsid w:val="00E703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0993"/>
  <w15:chartTrackingRefBased/>
  <w15:docId w15:val="{AEF019FA-04AD-4FBE-9D5D-74F87C67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C750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C7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7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1287</Words>
  <Characters>7726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Bodnar</dc:creator>
  <cp:keywords/>
  <dc:description/>
  <cp:lastModifiedBy>Ewa Bodnar</cp:lastModifiedBy>
  <cp:revision>1</cp:revision>
  <dcterms:created xsi:type="dcterms:W3CDTF">2024-09-24T20:10:00Z</dcterms:created>
  <dcterms:modified xsi:type="dcterms:W3CDTF">2024-09-24T20:12:00Z</dcterms:modified>
</cp:coreProperties>
</file>